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8B" w:rsidRDefault="0064048B" w:rsidP="0064048B">
      <w:pPr>
        <w:jc w:val="center"/>
        <w:rPr>
          <w:b/>
          <w:sz w:val="28"/>
          <w:szCs w:val="28"/>
        </w:rPr>
      </w:pPr>
    </w:p>
    <w:p w:rsidR="0064048B" w:rsidRDefault="0064048B" w:rsidP="0064048B">
      <w:pPr>
        <w:jc w:val="center"/>
        <w:rPr>
          <w:sz w:val="24"/>
          <w:szCs w:val="24"/>
        </w:rPr>
      </w:pPr>
      <w:r>
        <w:rPr>
          <w:b/>
          <w:sz w:val="24"/>
          <w:szCs w:val="24"/>
        </w:rPr>
        <w:t>OPEN WOUND CARE INSTRUCTIONS</w:t>
      </w:r>
    </w:p>
    <w:p w:rsidR="00636CAD" w:rsidRDefault="0064048B" w:rsidP="00F615FE">
      <w:pPr>
        <w:ind w:left="360"/>
        <w:rPr>
          <w:sz w:val="20"/>
          <w:szCs w:val="20"/>
        </w:rPr>
      </w:pPr>
      <w:r w:rsidRPr="00A42269">
        <w:rPr>
          <w:sz w:val="20"/>
          <w:szCs w:val="20"/>
          <w:u w:val="single"/>
        </w:rPr>
        <w:t>Supplies Needed:</w:t>
      </w:r>
      <w:r>
        <w:rPr>
          <w:sz w:val="20"/>
          <w:szCs w:val="20"/>
        </w:rPr>
        <w:br/>
        <w:t>Cotton tipped applicators (Q-Tips)</w:t>
      </w:r>
      <w:r>
        <w:rPr>
          <w:sz w:val="20"/>
          <w:szCs w:val="20"/>
        </w:rPr>
        <w:br/>
        <w:t>Vaseline Ointment (NOT Neosporin)</w:t>
      </w:r>
      <w:r w:rsidR="00F615FE">
        <w:rPr>
          <w:sz w:val="20"/>
          <w:szCs w:val="20"/>
        </w:rPr>
        <w:t xml:space="preserve"> or </w:t>
      </w:r>
      <w:proofErr w:type="spellStart"/>
      <w:r w:rsidR="00F615FE">
        <w:rPr>
          <w:sz w:val="20"/>
          <w:szCs w:val="20"/>
        </w:rPr>
        <w:t>Aquaphor</w:t>
      </w:r>
      <w:proofErr w:type="spellEnd"/>
      <w:r>
        <w:rPr>
          <w:sz w:val="20"/>
          <w:szCs w:val="20"/>
        </w:rPr>
        <w:br/>
        <w:t xml:space="preserve">Band-Aids, or non-stick </w:t>
      </w:r>
      <w:r w:rsidR="002527AE">
        <w:rPr>
          <w:sz w:val="20"/>
          <w:szCs w:val="20"/>
        </w:rPr>
        <w:t>gauze pads (</w:t>
      </w:r>
      <w:proofErr w:type="spellStart"/>
      <w:r w:rsidR="002527AE">
        <w:rPr>
          <w:sz w:val="20"/>
          <w:szCs w:val="20"/>
        </w:rPr>
        <w:t>Telfa</w:t>
      </w:r>
      <w:proofErr w:type="spellEnd"/>
      <w:r w:rsidR="002527AE">
        <w:rPr>
          <w:sz w:val="20"/>
          <w:szCs w:val="20"/>
        </w:rPr>
        <w:t>) and paper or surgical tape</w:t>
      </w:r>
      <w:r>
        <w:rPr>
          <w:sz w:val="20"/>
          <w:szCs w:val="20"/>
        </w:rPr>
        <w:br/>
      </w:r>
      <w:r>
        <w:rPr>
          <w:sz w:val="20"/>
          <w:szCs w:val="20"/>
        </w:rPr>
        <w:br/>
      </w:r>
      <w:r w:rsidR="00636CAD">
        <w:rPr>
          <w:sz w:val="20"/>
          <w:szCs w:val="20"/>
        </w:rPr>
        <w:t xml:space="preserve">The bandage applied before you left the clinic is a pressure bandage and should be left on for 24 hours. Some blood tinged oozing may occur. If bleeding occurs hold firm pressure to the site for </w:t>
      </w:r>
      <w:r w:rsidR="00636CAD">
        <w:rPr>
          <w:b/>
          <w:sz w:val="20"/>
          <w:szCs w:val="20"/>
        </w:rPr>
        <w:t>20 full minutes without releasing pressure</w:t>
      </w:r>
      <w:r w:rsidR="00E1277E">
        <w:rPr>
          <w:b/>
          <w:sz w:val="20"/>
          <w:szCs w:val="20"/>
        </w:rPr>
        <w:t>.</w:t>
      </w:r>
      <w:r w:rsidR="00636CAD">
        <w:rPr>
          <w:sz w:val="20"/>
          <w:szCs w:val="20"/>
        </w:rPr>
        <w:t xml:space="preserve"> </w:t>
      </w:r>
      <w:r w:rsidR="00E1277E">
        <w:rPr>
          <w:sz w:val="20"/>
          <w:szCs w:val="20"/>
        </w:rPr>
        <w:t>Can repeat one more time</w:t>
      </w:r>
      <w:r w:rsidR="002E454D">
        <w:rPr>
          <w:sz w:val="20"/>
          <w:szCs w:val="20"/>
        </w:rPr>
        <w:t>.</w:t>
      </w:r>
      <w:r w:rsidR="00F615FE">
        <w:rPr>
          <w:sz w:val="20"/>
          <w:szCs w:val="20"/>
        </w:rPr>
        <w:t xml:space="preserve"> </w:t>
      </w:r>
      <w:r w:rsidR="002E454D">
        <w:rPr>
          <w:sz w:val="20"/>
          <w:szCs w:val="20"/>
        </w:rPr>
        <w:t>C</w:t>
      </w:r>
      <w:r w:rsidR="00636CAD">
        <w:rPr>
          <w:sz w:val="20"/>
          <w:szCs w:val="20"/>
        </w:rPr>
        <w:t>all if bleeding persists after holding pressure</w:t>
      </w:r>
      <w:r w:rsidR="007F7515">
        <w:rPr>
          <w:sz w:val="20"/>
          <w:szCs w:val="20"/>
        </w:rPr>
        <w:t xml:space="preserve"> 2 times</w:t>
      </w:r>
      <w:r w:rsidR="00636CAD">
        <w:rPr>
          <w:sz w:val="20"/>
          <w:szCs w:val="20"/>
        </w:rPr>
        <w:t xml:space="preserve">. If your bandage becomes saturated or soiled you should apply another bandage over the first one. </w:t>
      </w:r>
    </w:p>
    <w:p w:rsidR="0064048B" w:rsidRDefault="00636CAD" w:rsidP="0064048B">
      <w:pPr>
        <w:ind w:left="360"/>
        <w:rPr>
          <w:sz w:val="20"/>
          <w:szCs w:val="20"/>
        </w:rPr>
      </w:pPr>
      <w:r w:rsidRPr="00636CAD">
        <w:rPr>
          <w:sz w:val="20"/>
          <w:szCs w:val="20"/>
        </w:rPr>
        <w:t>After</w:t>
      </w:r>
      <w:r>
        <w:rPr>
          <w:sz w:val="20"/>
          <w:szCs w:val="20"/>
        </w:rPr>
        <w:t xml:space="preserve"> 24 hours you should begin daily cleansing and dressing changes as follows: </w:t>
      </w:r>
      <w:r w:rsidR="0064048B">
        <w:rPr>
          <w:sz w:val="20"/>
          <w:szCs w:val="20"/>
        </w:rPr>
        <w:t xml:space="preserve"> </w:t>
      </w:r>
    </w:p>
    <w:p w:rsidR="0064048B" w:rsidRDefault="0064048B" w:rsidP="0064048B">
      <w:pPr>
        <w:pStyle w:val="ListParagraph"/>
        <w:numPr>
          <w:ilvl w:val="0"/>
          <w:numId w:val="1"/>
        </w:numPr>
        <w:rPr>
          <w:sz w:val="20"/>
          <w:szCs w:val="20"/>
        </w:rPr>
      </w:pPr>
      <w:r>
        <w:rPr>
          <w:sz w:val="20"/>
          <w:szCs w:val="20"/>
        </w:rPr>
        <w:t xml:space="preserve">Clean area with tap water </w:t>
      </w:r>
      <w:r w:rsidR="007F7515">
        <w:rPr>
          <w:sz w:val="20"/>
          <w:szCs w:val="20"/>
        </w:rPr>
        <w:t xml:space="preserve">and soap such as dove or dial </w:t>
      </w:r>
      <w:r>
        <w:rPr>
          <w:sz w:val="20"/>
          <w:szCs w:val="20"/>
        </w:rPr>
        <w:t xml:space="preserve">using a clean Q-Tip or sterile gauze. </w:t>
      </w:r>
      <w:r w:rsidR="007F7515">
        <w:rPr>
          <w:sz w:val="20"/>
          <w:szCs w:val="20"/>
        </w:rPr>
        <w:t>(Use antibacterial soap on the lower extremity)</w:t>
      </w:r>
    </w:p>
    <w:p w:rsidR="0064048B" w:rsidRDefault="0064048B" w:rsidP="0064048B">
      <w:pPr>
        <w:pStyle w:val="ListParagraph"/>
        <w:numPr>
          <w:ilvl w:val="0"/>
          <w:numId w:val="1"/>
        </w:numPr>
        <w:rPr>
          <w:sz w:val="20"/>
          <w:szCs w:val="20"/>
        </w:rPr>
      </w:pPr>
      <w:r>
        <w:rPr>
          <w:sz w:val="20"/>
          <w:szCs w:val="20"/>
        </w:rPr>
        <w:t>Dry with a clean Q-Tip or sterile gauze.</w:t>
      </w:r>
    </w:p>
    <w:p w:rsidR="0064048B" w:rsidRDefault="0064048B" w:rsidP="0064048B">
      <w:pPr>
        <w:pStyle w:val="ListParagraph"/>
        <w:numPr>
          <w:ilvl w:val="0"/>
          <w:numId w:val="1"/>
        </w:numPr>
        <w:rPr>
          <w:sz w:val="20"/>
          <w:szCs w:val="20"/>
        </w:rPr>
      </w:pPr>
      <w:r>
        <w:rPr>
          <w:sz w:val="20"/>
          <w:szCs w:val="20"/>
        </w:rPr>
        <w:t>Apply Vaseline</w:t>
      </w:r>
      <w:r w:rsidR="00F615FE">
        <w:rPr>
          <w:sz w:val="20"/>
          <w:szCs w:val="20"/>
        </w:rPr>
        <w:t>/</w:t>
      </w:r>
      <w:proofErr w:type="spellStart"/>
      <w:r w:rsidR="00F615FE">
        <w:rPr>
          <w:sz w:val="20"/>
          <w:szCs w:val="20"/>
        </w:rPr>
        <w:t>Aquaphor</w:t>
      </w:r>
      <w:proofErr w:type="spellEnd"/>
      <w:r w:rsidR="007F7515">
        <w:rPr>
          <w:sz w:val="20"/>
          <w:szCs w:val="20"/>
        </w:rPr>
        <w:t xml:space="preserve"> </w:t>
      </w:r>
      <w:r>
        <w:rPr>
          <w:sz w:val="20"/>
          <w:szCs w:val="20"/>
        </w:rPr>
        <w:t xml:space="preserve">over the entire wound (NOT Neosporin). </w:t>
      </w:r>
    </w:p>
    <w:p w:rsidR="0064048B" w:rsidRDefault="0064048B" w:rsidP="0064048B">
      <w:pPr>
        <w:pStyle w:val="ListParagraph"/>
        <w:numPr>
          <w:ilvl w:val="0"/>
          <w:numId w:val="1"/>
        </w:numPr>
        <w:rPr>
          <w:sz w:val="20"/>
          <w:szCs w:val="20"/>
        </w:rPr>
      </w:pPr>
      <w:r>
        <w:rPr>
          <w:sz w:val="20"/>
          <w:szCs w:val="20"/>
        </w:rPr>
        <w:t>Cover the wound with a Band-Aid, or a sterile non-stick gauze pad (</w:t>
      </w:r>
      <w:proofErr w:type="spellStart"/>
      <w:r>
        <w:rPr>
          <w:sz w:val="20"/>
          <w:szCs w:val="20"/>
        </w:rPr>
        <w:t>Telfa</w:t>
      </w:r>
      <w:proofErr w:type="spellEnd"/>
      <w:r>
        <w:rPr>
          <w:sz w:val="20"/>
          <w:szCs w:val="20"/>
        </w:rPr>
        <w:t xml:space="preserve">) and </w:t>
      </w:r>
      <w:proofErr w:type="spellStart"/>
      <w:r>
        <w:rPr>
          <w:sz w:val="20"/>
          <w:szCs w:val="20"/>
        </w:rPr>
        <w:t>micropore</w:t>
      </w:r>
      <w:proofErr w:type="spellEnd"/>
      <w:r>
        <w:rPr>
          <w:sz w:val="20"/>
          <w:szCs w:val="20"/>
        </w:rPr>
        <w:t xml:space="preserve"> paper tape. </w:t>
      </w:r>
    </w:p>
    <w:p w:rsidR="0064048B" w:rsidRDefault="0064048B" w:rsidP="0064048B">
      <w:pPr>
        <w:pStyle w:val="ListParagraph"/>
        <w:numPr>
          <w:ilvl w:val="0"/>
          <w:numId w:val="1"/>
        </w:numPr>
        <w:rPr>
          <w:sz w:val="20"/>
          <w:szCs w:val="20"/>
        </w:rPr>
      </w:pPr>
      <w:r>
        <w:rPr>
          <w:sz w:val="20"/>
          <w:szCs w:val="20"/>
        </w:rPr>
        <w:t xml:space="preserve">Repeat these instructions at least one time daily until the wound has completely healed. </w:t>
      </w:r>
    </w:p>
    <w:p w:rsidR="0064048B" w:rsidRDefault="0064048B" w:rsidP="0064048B">
      <w:pPr>
        <w:pStyle w:val="ListParagraph"/>
        <w:numPr>
          <w:ilvl w:val="0"/>
          <w:numId w:val="1"/>
        </w:numPr>
        <w:rPr>
          <w:sz w:val="20"/>
          <w:szCs w:val="20"/>
        </w:rPr>
      </w:pPr>
      <w:r>
        <w:rPr>
          <w:sz w:val="20"/>
          <w:szCs w:val="20"/>
        </w:rPr>
        <w:t xml:space="preserve">This wound will heal faster, with a nicer result if it is kept clean and covered with ointment and a bandage. Exposing it to air will not make it </w:t>
      </w:r>
      <w:r w:rsidR="002E454D">
        <w:rPr>
          <w:sz w:val="20"/>
          <w:szCs w:val="20"/>
        </w:rPr>
        <w:t>heal faster so please follow instructions</w:t>
      </w:r>
      <w:r>
        <w:rPr>
          <w:sz w:val="20"/>
          <w:szCs w:val="20"/>
        </w:rPr>
        <w:t xml:space="preserve"> for best results. </w:t>
      </w:r>
    </w:p>
    <w:p w:rsidR="0064048B" w:rsidRDefault="0064048B" w:rsidP="0064048B">
      <w:pPr>
        <w:ind w:left="360"/>
        <w:rPr>
          <w:sz w:val="20"/>
          <w:szCs w:val="20"/>
        </w:rPr>
      </w:pPr>
      <w:r>
        <w:rPr>
          <w:sz w:val="20"/>
          <w:szCs w:val="20"/>
        </w:rPr>
        <w:t xml:space="preserve">During the healing process you will notice a number of changes. All wounds develop a small surrounding halo of redness, which means healing is occurring.  Severe itching with extensive redness may indicate sensitivity to the ointment used to dress the wound or in most cases a reaction to the bandage tape. You should call the office if this develops. </w:t>
      </w:r>
    </w:p>
    <w:p w:rsidR="0064048B" w:rsidRDefault="0064048B" w:rsidP="0064048B">
      <w:pPr>
        <w:ind w:left="360"/>
        <w:rPr>
          <w:sz w:val="20"/>
          <w:szCs w:val="20"/>
        </w:rPr>
      </w:pPr>
      <w:r>
        <w:rPr>
          <w:sz w:val="20"/>
          <w:szCs w:val="20"/>
        </w:rPr>
        <w:t>All wounds normally drain (the larger the wound the more drainage), which is why we insist on daily dressing changes. You will notice the wound begin to shrink and new skin begin to grow. A healed wound has a healthy, shiny look to the surface and is red to dark pink in color. Wounds may take approximately 2-4</w:t>
      </w:r>
      <w:r w:rsidR="007F7515">
        <w:rPr>
          <w:sz w:val="20"/>
          <w:szCs w:val="20"/>
        </w:rPr>
        <w:t xml:space="preserve"> weeks (or longer if on the lower extremity)</w:t>
      </w:r>
      <w:r>
        <w:rPr>
          <w:sz w:val="20"/>
          <w:szCs w:val="20"/>
        </w:rPr>
        <w:t xml:space="preserve"> to heal. After this, the wound will remain quite red and slowly fade over the next few weeks or months. Sometimes it takes 6 months to one year to fade completely. </w:t>
      </w:r>
    </w:p>
    <w:p w:rsidR="0064048B" w:rsidRDefault="0064048B" w:rsidP="0064048B">
      <w:pPr>
        <w:ind w:left="360"/>
        <w:rPr>
          <w:sz w:val="20"/>
          <w:szCs w:val="20"/>
        </w:rPr>
      </w:pPr>
      <w:r>
        <w:rPr>
          <w:sz w:val="20"/>
          <w:szCs w:val="20"/>
        </w:rPr>
        <w:t xml:space="preserve">You may experience a sensation of tightness as your wounds heal. This is normal and will gradually subside. Frequently, the surgery involves nerves and may take up to a year before feeling returns to normal. Rarely will the area remain numb permanently. </w:t>
      </w:r>
    </w:p>
    <w:p w:rsidR="0064048B" w:rsidRDefault="0064048B" w:rsidP="0064048B">
      <w:pPr>
        <w:ind w:left="360"/>
        <w:rPr>
          <w:sz w:val="20"/>
          <w:szCs w:val="20"/>
        </w:rPr>
      </w:pPr>
      <w:r>
        <w:rPr>
          <w:sz w:val="20"/>
          <w:szCs w:val="20"/>
        </w:rPr>
        <w:t xml:space="preserve">Your healed wound may be sensitive to temperature changes (such as cold air). This sensitivity improves with time, but if you are having a lot of discomfort, </w:t>
      </w:r>
      <w:proofErr w:type="gramStart"/>
      <w:r>
        <w:rPr>
          <w:sz w:val="20"/>
          <w:szCs w:val="20"/>
        </w:rPr>
        <w:t>try</w:t>
      </w:r>
      <w:proofErr w:type="gramEnd"/>
      <w:r>
        <w:rPr>
          <w:sz w:val="20"/>
          <w:szCs w:val="20"/>
        </w:rPr>
        <w:t xml:space="preserve"> to avoid temperature extremes. </w:t>
      </w:r>
    </w:p>
    <w:p w:rsidR="0064048B" w:rsidRDefault="0064048B" w:rsidP="0064048B">
      <w:pPr>
        <w:ind w:left="360"/>
        <w:rPr>
          <w:sz w:val="20"/>
          <w:szCs w:val="20"/>
        </w:rPr>
      </w:pPr>
      <w:r>
        <w:rPr>
          <w:sz w:val="20"/>
          <w:szCs w:val="20"/>
        </w:rPr>
        <w:t xml:space="preserve">Patients frequently experience itching after their wounds appear to have healed because of the continued healing that is occurring under the skin. Plain Vaseline may help relieve the itching. </w:t>
      </w:r>
    </w:p>
    <w:p w:rsidR="006F24E0" w:rsidRDefault="0064048B" w:rsidP="007F7515">
      <w:pPr>
        <w:ind w:left="360"/>
        <w:jc w:val="center"/>
      </w:pPr>
      <w:r>
        <w:rPr>
          <w:sz w:val="20"/>
          <w:szCs w:val="20"/>
        </w:rPr>
        <w:br/>
      </w:r>
      <w:r>
        <w:t>*</w:t>
      </w:r>
      <w:r>
        <w:rPr>
          <w:b/>
        </w:rPr>
        <w:t>In Case of Emergency* Please call the office at 781-431-7733</w:t>
      </w:r>
    </w:p>
    <w:sectPr w:rsidR="006F24E0" w:rsidSect="00A42269">
      <w:headerReference w:type="default" r:id="rId7"/>
      <w:footerReference w:type="default" r:id="rId8"/>
      <w:pgSz w:w="12240" w:h="15840"/>
      <w:pgMar w:top="1080" w:right="720" w:bottom="45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9B" w:rsidRDefault="005A4E9B" w:rsidP="005A4E9B">
      <w:pPr>
        <w:spacing w:after="0" w:line="240" w:lineRule="auto"/>
      </w:pPr>
      <w:r>
        <w:separator/>
      </w:r>
    </w:p>
  </w:endnote>
  <w:endnote w:type="continuationSeparator" w:id="0">
    <w:p w:rsidR="005A4E9B" w:rsidRDefault="005A4E9B" w:rsidP="005A4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3C" w:rsidRPr="00CF37E7" w:rsidRDefault="00AC793C" w:rsidP="00AC793C">
    <w:pPr>
      <w:pStyle w:val="Footer"/>
      <w:tabs>
        <w:tab w:val="clear" w:pos="9360"/>
        <w:tab w:val="right" w:pos="10800"/>
      </w:tabs>
      <w:rPr>
        <w:color w:val="808080" w:themeColor="background1" w:themeShade="80"/>
      </w:rPr>
    </w:pPr>
    <w:r w:rsidRPr="00CF37E7">
      <w:rPr>
        <w:color w:val="808080" w:themeColor="background1" w:themeShade="80"/>
        <w:sz w:val="18"/>
        <w:szCs w:val="18"/>
      </w:rPr>
      <w:t xml:space="preserve">Ruth </w:t>
    </w:r>
    <w:proofErr w:type="spellStart"/>
    <w:r w:rsidRPr="00CF37E7">
      <w:rPr>
        <w:color w:val="808080" w:themeColor="background1" w:themeShade="80"/>
        <w:sz w:val="18"/>
        <w:szCs w:val="18"/>
      </w:rPr>
      <w:t>Tedaldi</w:t>
    </w:r>
    <w:proofErr w:type="spellEnd"/>
    <w:r w:rsidRPr="00CF37E7">
      <w:rPr>
        <w:color w:val="808080" w:themeColor="background1" w:themeShade="80"/>
        <w:sz w:val="18"/>
        <w:szCs w:val="18"/>
      </w:rPr>
      <w:t>, M.D.</w:t>
    </w:r>
    <w:r w:rsidRPr="00CF37E7">
      <w:rPr>
        <w:color w:val="808080" w:themeColor="background1" w:themeShade="80"/>
      </w:rPr>
      <w:tab/>
    </w:r>
    <w:r w:rsidRPr="00CF37E7">
      <w:rPr>
        <w:color w:val="808080" w:themeColor="background1" w:themeShade="80"/>
      </w:rPr>
      <w:tab/>
      <w:t xml:space="preserve">             </w:t>
    </w:r>
    <w:r w:rsidRPr="00CF37E7">
      <w:rPr>
        <w:color w:val="808080" w:themeColor="background1" w:themeShade="80"/>
        <w:sz w:val="20"/>
        <w:szCs w:val="20"/>
      </w:rPr>
      <w:t>65 Walnut Street</w:t>
    </w:r>
  </w:p>
  <w:p w:rsidR="00AC793C" w:rsidRPr="00CF37E7" w:rsidRDefault="00AC793C" w:rsidP="00AC793C">
    <w:pPr>
      <w:pStyle w:val="Header"/>
      <w:tabs>
        <w:tab w:val="clear" w:pos="9360"/>
        <w:tab w:val="right" w:pos="10800"/>
      </w:tabs>
      <w:jc w:val="right"/>
      <w:rPr>
        <w:color w:val="808080" w:themeColor="background1" w:themeShade="80"/>
        <w:sz w:val="20"/>
        <w:szCs w:val="20"/>
      </w:rPr>
    </w:pPr>
    <w:r w:rsidRPr="00CF37E7">
      <w:rPr>
        <w:color w:val="808080" w:themeColor="background1" w:themeShade="80"/>
        <w:sz w:val="20"/>
        <w:szCs w:val="20"/>
      </w:rPr>
      <w:t xml:space="preserve">Rachel </w:t>
    </w:r>
    <w:proofErr w:type="spellStart"/>
    <w:r w:rsidRPr="00CF37E7">
      <w:rPr>
        <w:color w:val="808080" w:themeColor="background1" w:themeShade="80"/>
        <w:sz w:val="20"/>
        <w:szCs w:val="20"/>
      </w:rPr>
      <w:t>Herschenfeld</w:t>
    </w:r>
    <w:proofErr w:type="spellEnd"/>
    <w:r w:rsidRPr="00CF37E7">
      <w:rPr>
        <w:color w:val="808080" w:themeColor="background1" w:themeShade="80"/>
        <w:sz w:val="20"/>
        <w:szCs w:val="20"/>
      </w:rPr>
      <w:t xml:space="preserve">, M.D. </w:t>
    </w:r>
    <w:r w:rsidRPr="00CF37E7">
      <w:rPr>
        <w:color w:val="808080" w:themeColor="background1" w:themeShade="80"/>
        <w:sz w:val="20"/>
        <w:szCs w:val="20"/>
      </w:rPr>
      <w:tab/>
    </w:r>
    <w:r w:rsidRPr="00CF37E7">
      <w:rPr>
        <w:color w:val="808080" w:themeColor="background1" w:themeShade="80"/>
        <w:sz w:val="20"/>
        <w:szCs w:val="20"/>
      </w:rPr>
      <w:tab/>
      <w:t>Wellesley, MA 02481</w:t>
    </w:r>
  </w:p>
  <w:p w:rsidR="00AC793C" w:rsidRPr="00CF37E7" w:rsidRDefault="00AC793C" w:rsidP="00AC793C">
    <w:pPr>
      <w:pStyle w:val="Header"/>
      <w:tabs>
        <w:tab w:val="clear" w:pos="9360"/>
        <w:tab w:val="right" w:pos="10800"/>
      </w:tabs>
      <w:jc w:val="right"/>
      <w:rPr>
        <w:color w:val="808080" w:themeColor="background1" w:themeShade="80"/>
        <w:sz w:val="20"/>
        <w:szCs w:val="20"/>
      </w:rPr>
    </w:pPr>
    <w:proofErr w:type="spellStart"/>
    <w:r w:rsidRPr="00CF37E7">
      <w:rPr>
        <w:color w:val="808080" w:themeColor="background1" w:themeShade="80"/>
        <w:sz w:val="20"/>
        <w:szCs w:val="20"/>
      </w:rPr>
      <w:t>Elissa</w:t>
    </w:r>
    <w:proofErr w:type="spellEnd"/>
    <w:r w:rsidRPr="00CF37E7">
      <w:rPr>
        <w:color w:val="808080" w:themeColor="background1" w:themeShade="80"/>
        <w:sz w:val="20"/>
        <w:szCs w:val="20"/>
      </w:rPr>
      <w:t xml:space="preserve"> </w:t>
    </w:r>
    <w:proofErr w:type="spellStart"/>
    <w:r w:rsidRPr="00CF37E7">
      <w:rPr>
        <w:color w:val="808080" w:themeColor="background1" w:themeShade="80"/>
        <w:sz w:val="20"/>
        <w:szCs w:val="20"/>
      </w:rPr>
      <w:t>Lunder</w:t>
    </w:r>
    <w:proofErr w:type="spellEnd"/>
    <w:r w:rsidRPr="00CF37E7">
      <w:rPr>
        <w:color w:val="808080" w:themeColor="background1" w:themeShade="80"/>
        <w:sz w:val="20"/>
        <w:szCs w:val="20"/>
      </w:rPr>
      <w:t>, M.D.</w:t>
    </w:r>
    <w:r w:rsidRPr="00CF37E7">
      <w:rPr>
        <w:color w:val="808080" w:themeColor="background1" w:themeShade="80"/>
        <w:sz w:val="20"/>
        <w:szCs w:val="20"/>
      </w:rPr>
      <w:tab/>
    </w:r>
    <w:r w:rsidRPr="00CF37E7">
      <w:rPr>
        <w:color w:val="808080" w:themeColor="background1" w:themeShade="80"/>
        <w:sz w:val="20"/>
        <w:szCs w:val="20"/>
      </w:rPr>
      <w:tab/>
      <w:t>P. 781-431-7733     F. 781-235-2665</w:t>
    </w:r>
  </w:p>
  <w:p w:rsidR="00A42269" w:rsidRPr="00CF37E7" w:rsidRDefault="00AC793C" w:rsidP="00AC793C">
    <w:pPr>
      <w:pStyle w:val="Footer"/>
      <w:tabs>
        <w:tab w:val="clear" w:pos="4680"/>
        <w:tab w:val="clear" w:pos="9360"/>
        <w:tab w:val="left" w:pos="0"/>
        <w:tab w:val="left" w:pos="2880"/>
      </w:tabs>
      <w:rPr>
        <w:color w:val="808080" w:themeColor="background1" w:themeShade="80"/>
        <w:sz w:val="18"/>
        <w:szCs w:val="18"/>
      </w:rPr>
    </w:pPr>
    <w:r w:rsidRPr="00CF37E7">
      <w:rPr>
        <w:color w:val="808080" w:themeColor="background1" w:themeShade="80"/>
        <w:sz w:val="18"/>
        <w:szCs w:val="18"/>
      </w:rPr>
      <w:t xml:space="preserve">Madeline </w:t>
    </w:r>
    <w:proofErr w:type="spellStart"/>
    <w:r w:rsidRPr="00CF37E7">
      <w:rPr>
        <w:color w:val="808080" w:themeColor="background1" w:themeShade="80"/>
        <w:sz w:val="18"/>
        <w:szCs w:val="18"/>
      </w:rPr>
      <w:t>Bachta</w:t>
    </w:r>
    <w:proofErr w:type="spellEnd"/>
    <w:r w:rsidRPr="00CF37E7">
      <w:rPr>
        <w:color w:val="808080" w:themeColor="background1" w:themeShade="80"/>
        <w:sz w:val="18"/>
        <w:szCs w:val="18"/>
      </w:rPr>
      <w:t>, M.D</w:t>
    </w:r>
    <w:proofErr w:type="gramStart"/>
    <w:r w:rsidRPr="00CF37E7">
      <w:rPr>
        <w:color w:val="808080" w:themeColor="background1" w:themeShade="80"/>
        <w:sz w:val="18"/>
        <w:szCs w:val="18"/>
      </w:rPr>
      <w:t>.</w:t>
    </w:r>
    <w:proofErr w:type="gramEnd"/>
    <w:r w:rsidRPr="00CF37E7">
      <w:rPr>
        <w:color w:val="808080" w:themeColor="background1" w:themeShade="80"/>
        <w:sz w:val="18"/>
        <w:szCs w:val="18"/>
      </w:rPr>
      <w:br/>
    </w:r>
    <w:proofErr w:type="spellStart"/>
    <w:r w:rsidRPr="00CF37E7">
      <w:rPr>
        <w:color w:val="808080" w:themeColor="background1" w:themeShade="80"/>
        <w:sz w:val="18"/>
        <w:szCs w:val="18"/>
      </w:rPr>
      <w:t>Carin</w:t>
    </w:r>
    <w:proofErr w:type="spellEnd"/>
    <w:r w:rsidRPr="00CF37E7">
      <w:rPr>
        <w:color w:val="808080" w:themeColor="background1" w:themeShade="80"/>
        <w:sz w:val="18"/>
        <w:szCs w:val="18"/>
      </w:rPr>
      <w:t xml:space="preserve"> </w:t>
    </w:r>
    <w:proofErr w:type="spellStart"/>
    <w:r w:rsidRPr="00CF37E7">
      <w:rPr>
        <w:color w:val="808080" w:themeColor="background1" w:themeShade="80"/>
        <w:sz w:val="18"/>
        <w:szCs w:val="18"/>
      </w:rPr>
      <w:t>Litani</w:t>
    </w:r>
    <w:proofErr w:type="spellEnd"/>
    <w:r w:rsidRPr="00CF37E7">
      <w:rPr>
        <w:color w:val="808080" w:themeColor="background1" w:themeShade="80"/>
        <w:sz w:val="18"/>
        <w:szCs w:val="18"/>
      </w:rPr>
      <w:t xml:space="preserve">, M.D. </w:t>
    </w:r>
    <w:r w:rsidRPr="00CF37E7">
      <w:rPr>
        <w:color w:val="808080" w:themeColor="background1" w:themeShade="80"/>
        <w:sz w:val="18"/>
        <w:szCs w:val="18"/>
      </w:rPr>
      <w:tab/>
    </w:r>
    <w:r w:rsidRPr="00CF37E7">
      <w:rPr>
        <w:color w:val="808080" w:themeColor="background1" w:themeShade="80"/>
        <w:sz w:val="18"/>
        <w:szCs w:val="18"/>
      </w:rPr>
      <w:tab/>
    </w:r>
    <w:r w:rsidRPr="00CF37E7">
      <w:rPr>
        <w:color w:val="808080" w:themeColor="background1" w:themeShade="80"/>
        <w:sz w:val="18"/>
        <w:szCs w:val="18"/>
      </w:rPr>
      <w:tab/>
    </w:r>
    <w:r w:rsidRPr="00CF37E7">
      <w:rPr>
        <w:color w:val="808080" w:themeColor="background1" w:themeShade="80"/>
        <w:sz w:val="18"/>
        <w:szCs w:val="18"/>
      </w:rPr>
      <w:tab/>
    </w:r>
    <w:r w:rsidRPr="00CF37E7">
      <w:rPr>
        <w:color w:val="808080" w:themeColor="background1" w:themeShade="80"/>
        <w:sz w:val="18"/>
        <w:szCs w:val="18"/>
      </w:rPr>
      <w:tab/>
      <w:t xml:space="preserve">          </w:t>
    </w:r>
    <w:r w:rsidRPr="00CF37E7">
      <w:rPr>
        <w:color w:val="808080" w:themeColor="background1" w:themeShade="80"/>
        <w:sz w:val="18"/>
        <w:szCs w:val="18"/>
      </w:rPr>
      <w:tab/>
      <w:t xml:space="preserve">  </w:t>
    </w:r>
    <w:r w:rsidRPr="00CF37E7">
      <w:rPr>
        <w:color w:val="808080" w:themeColor="background1" w:themeShade="80"/>
        <w:sz w:val="18"/>
        <w:szCs w:val="18"/>
      </w:rPr>
      <w:tab/>
    </w:r>
    <w:r w:rsidRPr="00CF37E7">
      <w:rPr>
        <w:color w:val="808080" w:themeColor="background1" w:themeShade="80"/>
        <w:sz w:val="20"/>
        <w:szCs w:val="20"/>
      </w:rPr>
      <w:t xml:space="preserve">                www.dermatologypartnersinc.com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9B" w:rsidRDefault="005A4E9B" w:rsidP="005A4E9B">
      <w:pPr>
        <w:spacing w:after="0" w:line="240" w:lineRule="auto"/>
      </w:pPr>
      <w:r>
        <w:separator/>
      </w:r>
    </w:p>
  </w:footnote>
  <w:footnote w:type="continuationSeparator" w:id="0">
    <w:p w:rsidR="005A4E9B" w:rsidRDefault="005A4E9B" w:rsidP="005A4E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69" w:rsidRDefault="007244CF" w:rsidP="00A42269">
    <w:pPr>
      <w:pStyle w:val="Header"/>
      <w:jc w:val="center"/>
    </w:pPr>
    <w:r>
      <w:rPr>
        <w:noProof/>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-152400</wp:posOffset>
          </wp:positionV>
          <wp:extent cx="4267200" cy="676275"/>
          <wp:effectExtent l="19050" t="0" r="0" b="0"/>
          <wp:wrapNone/>
          <wp:docPr id="1" name="Picture 1" descr="Copy of DP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PIlogo.gif"/>
                  <pic:cNvPicPr/>
                </pic:nvPicPr>
                <pic:blipFill>
                  <a:blip r:embed="rId1"/>
                  <a:stretch>
                    <a:fillRect/>
                  </a:stretch>
                </pic:blipFill>
                <pic:spPr>
                  <a:xfrm>
                    <a:off x="0" y="0"/>
                    <a:ext cx="4267200" cy="676275"/>
                  </a:xfrm>
                  <a:prstGeom prst="rect">
                    <a:avLst/>
                  </a:prstGeom>
                </pic:spPr>
              </pic:pic>
            </a:graphicData>
          </a:graphic>
        </wp:anchor>
      </w:drawing>
    </w:r>
  </w:p>
  <w:p w:rsidR="00A42269" w:rsidRDefault="002527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32EFF"/>
    <w:multiLevelType w:val="hybridMultilevel"/>
    <w:tmpl w:val="DEEEDD3E"/>
    <w:lvl w:ilvl="0" w:tplc="6F56A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48B"/>
    <w:rsid w:val="002527AE"/>
    <w:rsid w:val="002B28A9"/>
    <w:rsid w:val="002E454D"/>
    <w:rsid w:val="0059109C"/>
    <w:rsid w:val="005A4E9B"/>
    <w:rsid w:val="0062605C"/>
    <w:rsid w:val="00636CAD"/>
    <w:rsid w:val="0064048B"/>
    <w:rsid w:val="007244CF"/>
    <w:rsid w:val="007F7515"/>
    <w:rsid w:val="00AC793C"/>
    <w:rsid w:val="00B96014"/>
    <w:rsid w:val="00BD3F91"/>
    <w:rsid w:val="00C94DF4"/>
    <w:rsid w:val="00CF37E7"/>
    <w:rsid w:val="00E1277E"/>
    <w:rsid w:val="00E24AB5"/>
    <w:rsid w:val="00F3193F"/>
    <w:rsid w:val="00F6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8B"/>
  </w:style>
  <w:style w:type="paragraph" w:styleId="Footer">
    <w:name w:val="footer"/>
    <w:basedOn w:val="Normal"/>
    <w:link w:val="FooterChar"/>
    <w:uiPriority w:val="99"/>
    <w:semiHidden/>
    <w:unhideWhenUsed/>
    <w:rsid w:val="006404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48B"/>
  </w:style>
  <w:style w:type="paragraph" w:styleId="ListParagraph">
    <w:name w:val="List Paragraph"/>
    <w:basedOn w:val="Normal"/>
    <w:uiPriority w:val="34"/>
    <w:qFormat/>
    <w:rsid w:val="0064048B"/>
    <w:pPr>
      <w:ind w:left="720"/>
      <w:contextualSpacing/>
    </w:pPr>
  </w:style>
  <w:style w:type="paragraph" w:styleId="BalloonText">
    <w:name w:val="Balloon Text"/>
    <w:basedOn w:val="Normal"/>
    <w:link w:val="BalloonTextChar"/>
    <w:uiPriority w:val="99"/>
    <w:semiHidden/>
    <w:unhideWhenUsed/>
    <w:rsid w:val="0072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2</cp:revision>
  <cp:lastPrinted>2009-09-09T16:02:00Z</cp:lastPrinted>
  <dcterms:created xsi:type="dcterms:W3CDTF">2013-08-06T17:11:00Z</dcterms:created>
  <dcterms:modified xsi:type="dcterms:W3CDTF">2013-08-06T17:11:00Z</dcterms:modified>
</cp:coreProperties>
</file>